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6BA2F" w14:textId="04361412" w:rsidR="00C10A81" w:rsidRPr="00DF510B" w:rsidRDefault="00DF510B" w:rsidP="00EA0E2B">
      <w:pPr>
        <w:jc w:val="center"/>
        <w:rPr>
          <w:rFonts w:ascii="ＭＳ ゴシック" w:eastAsia="ＭＳ ゴシック" w:hAnsi="ＭＳ ゴシック"/>
          <w:bCs/>
          <w:sz w:val="24"/>
        </w:rPr>
      </w:pPr>
      <w:r w:rsidRPr="00DF510B">
        <w:rPr>
          <w:rFonts w:ascii="ＭＳ ゴシック" w:eastAsia="ＭＳ ゴシック" w:hAnsi="ＭＳ ゴシック" w:hint="eastAsia"/>
          <w:bCs/>
          <w:sz w:val="24"/>
        </w:rPr>
        <w:t xml:space="preserve">社会福祉法人京都ライトハウス　</w:t>
      </w:r>
      <w:r w:rsidR="00C10A81" w:rsidRPr="00DF510B">
        <w:rPr>
          <w:rFonts w:ascii="ＭＳ ゴシック" w:eastAsia="ＭＳ ゴシック" w:hAnsi="ＭＳ ゴシック" w:hint="eastAsia"/>
          <w:bCs/>
          <w:sz w:val="24"/>
        </w:rPr>
        <w:t>役員等報酬規程</w:t>
      </w:r>
    </w:p>
    <w:p w14:paraId="0711635D" w14:textId="22B25FFC" w:rsidR="00C10A81" w:rsidRPr="00DF510B" w:rsidRDefault="00C10A81">
      <w:pPr>
        <w:rPr>
          <w:rFonts w:ascii="ＭＳ ゴシック" w:eastAsia="ＭＳ ゴシック" w:hAnsi="ＭＳ ゴシック"/>
          <w:szCs w:val="21"/>
        </w:rPr>
      </w:pPr>
    </w:p>
    <w:p w14:paraId="7FB2B240"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（目的）</w:t>
      </w:r>
    </w:p>
    <w:p w14:paraId="056D3252"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第１条　この規程は、社会福祉法人京都ライトハウス（以下「本法人」という。）の定款第９条及び第２２条の規定に基づき、役員及び評議員（以下「役員等」という。）の報酬等について定めるものとする。</w:t>
      </w:r>
    </w:p>
    <w:p w14:paraId="49302B03" w14:textId="77777777" w:rsidR="00DF510B" w:rsidRPr="00DF510B" w:rsidRDefault="00DF510B" w:rsidP="00DF510B">
      <w:pPr>
        <w:rPr>
          <w:rFonts w:ascii="ＭＳ ゴシック" w:eastAsia="ＭＳ ゴシック" w:hAnsi="ＭＳ ゴシック"/>
          <w:szCs w:val="21"/>
        </w:rPr>
      </w:pPr>
    </w:p>
    <w:p w14:paraId="57EEE6E8"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（報酬等の支給）</w:t>
      </w:r>
    </w:p>
    <w:p w14:paraId="031D43CD"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第２条　役員等には、勤務形態に応じて、次のとおり報酬等を支給する。</w:t>
      </w:r>
    </w:p>
    <w:p w14:paraId="14BECA12"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⑴　常勤役員（週の所定勤務日数が５日の者。）については、報酬、扶養手当、通勤手当、住居手当、休日出勤手当、期末手当、勤勉手当及び退職手当を支給する。</w:t>
      </w:r>
    </w:p>
    <w:p w14:paraId="765AC9AA"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⑵　非常勤役員Ａ（週の所定勤務日数が１日から４日までの者。）については、報酬、扶養手当、通勤手当、住居手当、休日出勤手当、期末手当、勤勉手当及び退職手当を支給する。</w:t>
      </w:r>
    </w:p>
    <w:p w14:paraId="13F76749"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⑶　非常勤役員Ｂ（非常勤役員Ａを除く非常勤役員。）及び評議員については、業務に応じた報酬及び通勤手当を支給することとし、扶養手当、住居手当、休日出勤手当、期末手当、勤勉手当及び退職手当は支給しない。</w:t>
      </w:r>
    </w:p>
    <w:p w14:paraId="0CB516E6" w14:textId="77777777" w:rsidR="008A27E5" w:rsidRPr="008A27E5" w:rsidRDefault="008A27E5" w:rsidP="008A27E5">
      <w:pPr>
        <w:ind w:left="210" w:hangingChars="100" w:hanging="210"/>
        <w:rPr>
          <w:rFonts w:ascii="ＭＳ ゴシック" w:eastAsia="ＭＳ ゴシック" w:hAnsi="ＭＳ ゴシック"/>
          <w:szCs w:val="21"/>
        </w:rPr>
      </w:pPr>
      <w:bookmarkStart w:id="0" w:name="_GoBack"/>
      <w:r w:rsidRPr="008A27E5">
        <w:rPr>
          <w:rFonts w:ascii="ＭＳ ゴシック" w:eastAsia="ＭＳ ゴシック" w:hAnsi="ＭＳ ゴシック" w:hint="eastAsia"/>
          <w:szCs w:val="21"/>
        </w:rPr>
        <w:t>２　常勤役員及び非常勤役員Ａ（以下「常勤役員等」という。）に対する期末手当及び勤勉手当は、次の各号に掲げる条件を満たすときに支給する。</w:t>
      </w:r>
    </w:p>
    <w:p w14:paraId="1A3C2A75" w14:textId="77777777" w:rsidR="008A27E5" w:rsidRPr="008A27E5" w:rsidRDefault="008A27E5" w:rsidP="008A27E5">
      <w:pPr>
        <w:ind w:left="210" w:hangingChars="100" w:hanging="210"/>
        <w:rPr>
          <w:rFonts w:ascii="ＭＳ ゴシック" w:eastAsia="ＭＳ ゴシック" w:hAnsi="ＭＳ ゴシック"/>
          <w:szCs w:val="21"/>
        </w:rPr>
      </w:pPr>
      <w:r w:rsidRPr="008A27E5">
        <w:rPr>
          <w:rFonts w:ascii="ＭＳ ゴシック" w:eastAsia="ＭＳ ゴシック" w:hAnsi="ＭＳ ゴシック" w:hint="eastAsia"/>
          <w:szCs w:val="21"/>
        </w:rPr>
        <w:t>⑴　６月支給分　６月１日及び定時評議員会の終結の日に常勤役員等の職にあるとき</w:t>
      </w:r>
    </w:p>
    <w:p w14:paraId="11358720" w14:textId="77777777" w:rsidR="008A27E5" w:rsidRPr="008A27E5" w:rsidRDefault="008A27E5" w:rsidP="008A27E5">
      <w:pPr>
        <w:ind w:left="210" w:hangingChars="100" w:hanging="210"/>
        <w:rPr>
          <w:rFonts w:ascii="ＭＳ ゴシック" w:eastAsia="ＭＳ ゴシック" w:hAnsi="ＭＳ ゴシック"/>
          <w:szCs w:val="21"/>
        </w:rPr>
      </w:pPr>
      <w:r w:rsidRPr="008A27E5">
        <w:rPr>
          <w:rFonts w:ascii="ＭＳ ゴシック" w:eastAsia="ＭＳ ゴシック" w:hAnsi="ＭＳ ゴシック" w:hint="eastAsia"/>
          <w:szCs w:val="21"/>
        </w:rPr>
        <w:t>⑵　１２月支給分　１２月１日及び１２月１０日に常勤役員等の職にあるとき</w:t>
      </w:r>
    </w:p>
    <w:p w14:paraId="49AA3C9C" w14:textId="77777777" w:rsidR="008A27E5" w:rsidRDefault="008A27E5" w:rsidP="008A27E5">
      <w:pPr>
        <w:ind w:left="210" w:hangingChars="100" w:hanging="210"/>
        <w:rPr>
          <w:rFonts w:ascii="ＭＳ ゴシック" w:eastAsia="ＭＳ ゴシック" w:hAnsi="ＭＳ ゴシック"/>
          <w:szCs w:val="21"/>
        </w:rPr>
      </w:pPr>
      <w:r w:rsidRPr="008A27E5">
        <w:rPr>
          <w:rFonts w:ascii="ＭＳ ゴシック" w:eastAsia="ＭＳ ゴシック" w:hAnsi="ＭＳ ゴシック" w:hint="eastAsia"/>
          <w:szCs w:val="21"/>
        </w:rPr>
        <w:t>３　常勤役員等に対する退職手当は、常勤役員等が退任した場合は、その者（死亡による退任の場合は、その遺族）に支給する。</w:t>
      </w:r>
    </w:p>
    <w:bookmarkEnd w:id="0"/>
    <w:p w14:paraId="15421DFC" w14:textId="5569AD49" w:rsidR="00DF510B" w:rsidRPr="00DF510B" w:rsidRDefault="00DF510B" w:rsidP="008A27E5">
      <w:pPr>
        <w:ind w:left="210" w:hangingChars="100" w:hanging="210"/>
        <w:rPr>
          <w:rFonts w:ascii="ＭＳ ゴシック" w:eastAsia="ＭＳ ゴシック" w:hAnsi="ＭＳ ゴシック"/>
          <w:color w:val="FF0000"/>
          <w:szCs w:val="21"/>
        </w:rPr>
      </w:pPr>
    </w:p>
    <w:p w14:paraId="24850472" w14:textId="77777777" w:rsidR="00DF510B" w:rsidRPr="00DF510B" w:rsidRDefault="00DF510B" w:rsidP="00DF510B">
      <w:pPr>
        <w:ind w:left="210" w:hangingChars="100" w:hanging="210"/>
        <w:rPr>
          <w:rFonts w:ascii="ＭＳ ゴシック" w:eastAsia="ＭＳ ゴシック" w:hAnsi="ＭＳ ゴシック"/>
          <w:szCs w:val="21"/>
        </w:rPr>
      </w:pPr>
    </w:p>
    <w:p w14:paraId="1E085039"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（常勤役員の報酬等の算定方法）</w:t>
      </w:r>
    </w:p>
    <w:p w14:paraId="3FFA6722"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第３条　常勤役員に対する報酬等の額は、次の各号による報酬等の区分に応じて定めるものとする。</w:t>
      </w:r>
    </w:p>
    <w:p w14:paraId="045367AF" w14:textId="77777777" w:rsidR="00DF510B" w:rsidRPr="00DF510B" w:rsidRDefault="00DF510B" w:rsidP="00DF510B">
      <w:pPr>
        <w:ind w:leftChars="100" w:left="210"/>
        <w:rPr>
          <w:rFonts w:ascii="ＭＳ ゴシック" w:eastAsia="ＭＳ ゴシック" w:hAnsi="ＭＳ ゴシック"/>
          <w:szCs w:val="21"/>
        </w:rPr>
      </w:pPr>
      <w:r w:rsidRPr="00DF510B">
        <w:rPr>
          <w:rFonts w:ascii="ＭＳ ゴシック" w:eastAsia="ＭＳ ゴシック" w:hAnsi="ＭＳ ゴシック" w:hint="eastAsia"/>
          <w:szCs w:val="21"/>
        </w:rPr>
        <w:t>⑴　報酬　別表第１に定める額</w:t>
      </w:r>
    </w:p>
    <w:p w14:paraId="0EBD605F"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⑵　扶養手当　給与規程に定める「扶養手当」を準用して得た額</w:t>
      </w:r>
    </w:p>
    <w:p w14:paraId="1226CE0B"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⑶　通勤手当　給与規程に定める「通勤手当」を準用して得た額</w:t>
      </w:r>
    </w:p>
    <w:p w14:paraId="75BB31F1"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⑷　住居手当　給与規程に定める「住居手当」を準用して得た額</w:t>
      </w:r>
    </w:p>
    <w:p w14:paraId="2977E25D"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⑸　休日出勤手当　給与規程に定める「休日出勤手当」を準用して得た額</w:t>
      </w:r>
    </w:p>
    <w:p w14:paraId="7733CE57"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⑹　期末手当及び勤勉手当　給与規程に定める「期末手当」及び「勤勉手当」に準用して得た額（この場合、「給料」とあるのは「報酬」と読み替える。）</w:t>
      </w:r>
    </w:p>
    <w:p w14:paraId="197FE787"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⑺　退職手当　給与規程に定める「退職手当」を準用して得た額</w:t>
      </w:r>
    </w:p>
    <w:p w14:paraId="5AE1ECB3"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２　常勤役員が、職務のために出張したときは、旅費規程を準用して交通費、日当及び宿泊料（以下「交通費等」という。）を支給する。</w:t>
      </w:r>
    </w:p>
    <w:p w14:paraId="284273E2" w14:textId="77777777" w:rsidR="00DF510B" w:rsidRPr="00DF510B" w:rsidRDefault="00DF510B" w:rsidP="00DF510B">
      <w:pPr>
        <w:ind w:left="210" w:hangingChars="100" w:hanging="210"/>
        <w:rPr>
          <w:rFonts w:ascii="ＭＳ ゴシック" w:eastAsia="ＭＳ ゴシック" w:hAnsi="ＭＳ ゴシック"/>
          <w:szCs w:val="21"/>
        </w:rPr>
      </w:pPr>
    </w:p>
    <w:p w14:paraId="18646B50"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（非常勤役員及び評議員の報酬の算定方法）</w:t>
      </w:r>
    </w:p>
    <w:p w14:paraId="5F75971B"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第４条　非常勤役員Ａに対する報酬等の額は、次の各号による報酬等の区分に応じて定めるものとする。</w:t>
      </w:r>
    </w:p>
    <w:p w14:paraId="3D32C5BE"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⑴　報酬　別表第１に定める額に週の所定勤務日数を５日で除して得た割合を乗じた額</w:t>
      </w:r>
    </w:p>
    <w:p w14:paraId="5FD8E92E"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⑵　扶養手当　給与規程に定める「扶養手当」を準用して得た額に週の所定勤務日数を５日で除して得た割合を乗じた額</w:t>
      </w:r>
    </w:p>
    <w:p w14:paraId="1F767DC7"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⑶　通勤手当　給与規程に定める「通勤手当」を準用して得た額（ただし、支給限度額は週の所定勤務日数を５日で除して得た割合を乗じた額）</w:t>
      </w:r>
    </w:p>
    <w:p w14:paraId="1FC3FCA2"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⑷　住居手当　給与規程に定める「住居手当」を準用して得た額に週の所定勤務日数を５日で除して得た割合を乗じた額</w:t>
      </w:r>
    </w:p>
    <w:p w14:paraId="3CBF9550"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⑸　休日出勤手当　給与規程に定める「休日出勤手当」を準用して得た額</w:t>
      </w:r>
    </w:p>
    <w:p w14:paraId="1CCFFC53"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⑹　期末手当及び勤勉手当　給与規程に定める「期末手当」及び「勤勉手当」に準用して得た額（この場合、「給料」とあるのは「報酬」と読み替える。）</w:t>
      </w:r>
    </w:p>
    <w:p w14:paraId="720FC2F5"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⑺　退職手当　給与規程に定める「退職手当」を準用して得た額</w:t>
      </w:r>
    </w:p>
    <w:p w14:paraId="61B723CB"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２　非常勤役員Ｂ及び評議員に対する報酬の額は、別表第２に定める額とする。</w:t>
      </w:r>
    </w:p>
    <w:p w14:paraId="49E50713"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３　前項の規定にかかわらず、同一日に連続して、複数の会議に出席し、又は会議及び法人業務のため出勤したときは、出席１回分の報酬を支給するものとする。</w:t>
      </w:r>
    </w:p>
    <w:p w14:paraId="724D460E" w14:textId="77777777" w:rsidR="00DF510B" w:rsidRPr="00DF510B" w:rsidRDefault="00DF510B" w:rsidP="00DF510B">
      <w:pPr>
        <w:ind w:left="210" w:hangingChars="100" w:hanging="210"/>
        <w:rPr>
          <w:rFonts w:ascii="ＭＳ ゴシック" w:eastAsia="ＭＳ ゴシック" w:hAnsi="ＭＳ ゴシック"/>
          <w:color w:val="FF0000"/>
          <w:szCs w:val="21"/>
        </w:rPr>
      </w:pPr>
      <w:r w:rsidRPr="00DF510B">
        <w:rPr>
          <w:rFonts w:ascii="ＭＳ ゴシック" w:eastAsia="ＭＳ ゴシック" w:hAnsi="ＭＳ ゴシック" w:hint="eastAsia"/>
          <w:szCs w:val="21"/>
        </w:rPr>
        <w:t>４　非常勤役員Ｂ及び評議員に対する通勤手当の額は、公共交通機関の利用を前提にして合理的で安価な経路を選択して得た運賃の額とする。</w:t>
      </w:r>
    </w:p>
    <w:p w14:paraId="19858558"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５　非常勤役員Ａ、非常勤役員Ｂ及び評議員が、職務又は法人業務のために出張したときは、旅費規程を準用して交通費等を支給する。</w:t>
      </w:r>
    </w:p>
    <w:p w14:paraId="325936FE" w14:textId="77777777" w:rsidR="00DF510B" w:rsidRPr="00DF510B" w:rsidRDefault="00DF510B" w:rsidP="00DF510B">
      <w:pPr>
        <w:ind w:left="210" w:hangingChars="100" w:hanging="210"/>
        <w:rPr>
          <w:rFonts w:ascii="ＭＳ ゴシック" w:eastAsia="ＭＳ ゴシック" w:hAnsi="ＭＳ ゴシック"/>
          <w:szCs w:val="21"/>
        </w:rPr>
      </w:pPr>
    </w:p>
    <w:p w14:paraId="239F86B1"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（本法人職員給与との併給）</w:t>
      </w:r>
    </w:p>
    <w:p w14:paraId="39FEF4AA"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第５条　本法人の職員を兼務し、職員給与を支給している役員に対しては、本規程に基づく役員報酬等は支給しない。</w:t>
      </w:r>
    </w:p>
    <w:p w14:paraId="04FCF8BA"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２　前項の役員が、職務のために出張したときは、旅費規程に基づいて交通費等を支給し、本規程に基づく交通費等は支給しない。</w:t>
      </w:r>
    </w:p>
    <w:p w14:paraId="77DE9850" w14:textId="77777777" w:rsidR="00DF510B" w:rsidRPr="00DF510B" w:rsidRDefault="00DF510B" w:rsidP="00DF510B">
      <w:pPr>
        <w:ind w:left="210" w:hangingChars="100" w:hanging="210"/>
        <w:rPr>
          <w:rFonts w:ascii="ＭＳ ゴシック" w:eastAsia="ＭＳ ゴシック" w:hAnsi="ＭＳ ゴシック"/>
          <w:szCs w:val="21"/>
        </w:rPr>
      </w:pPr>
    </w:p>
    <w:p w14:paraId="31861D5D"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（役員の報酬等の年間総額</w:t>
      </w:r>
      <w:r w:rsidRPr="00DF510B">
        <w:rPr>
          <w:rFonts w:ascii="ＭＳ ゴシック" w:eastAsia="ＭＳ ゴシック" w:hAnsi="ＭＳ ゴシック"/>
          <w:szCs w:val="21"/>
        </w:rPr>
        <w:t>）</w:t>
      </w:r>
    </w:p>
    <w:p w14:paraId="01214CA2"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第６条　定款第２２条に基づいて評議員会が定める役員の報酬等の年間総額については、別表第３のとおりとする。</w:t>
      </w:r>
    </w:p>
    <w:p w14:paraId="7585A024" w14:textId="77777777" w:rsidR="00DF510B" w:rsidRPr="00DF510B" w:rsidRDefault="00DF510B" w:rsidP="00DF510B">
      <w:pPr>
        <w:rPr>
          <w:rFonts w:ascii="ＭＳ ゴシック" w:eastAsia="ＭＳ ゴシック" w:hAnsi="ＭＳ ゴシック"/>
          <w:szCs w:val="21"/>
        </w:rPr>
      </w:pPr>
    </w:p>
    <w:p w14:paraId="225D7540"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（報酬等の支給方法）</w:t>
      </w:r>
    </w:p>
    <w:p w14:paraId="7667D41D"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第７条　常勤役員等に対する報酬等の支給は、原則として銀行振込により行うこととし、その時期は、次の各号による報酬等の区分に応じて定める時期とする。</w:t>
      </w:r>
    </w:p>
    <w:p w14:paraId="084161C3"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⑴　報酬、扶養手当、通勤手当、住居手当及び休日出勤手当　毎月２０日（ただし、その日が休日に当たるときは</w:t>
      </w:r>
      <w:r w:rsidRPr="00DF510B">
        <w:rPr>
          <w:rFonts w:ascii="ＭＳ ゴシック" w:eastAsia="ＭＳ ゴシック" w:hAnsi="ＭＳ ゴシック" w:cs="ＭＳ 明朝" w:hint="eastAsia"/>
          <w:color w:val="000000"/>
          <w:kern w:val="0"/>
          <w:szCs w:val="21"/>
        </w:rPr>
        <w:t>前日とし、その日も休日に当たるときは前々日とする。）</w:t>
      </w:r>
    </w:p>
    <w:p w14:paraId="4F5027D1"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lastRenderedPageBreak/>
        <w:t>⑵　期末手当及び勤勉手当　毎年６月３０日及び１２月１０日（ただし、その日が</w:t>
      </w:r>
      <w:r w:rsidRPr="00DF510B">
        <w:rPr>
          <w:rFonts w:ascii="ＭＳ ゴシック" w:eastAsia="ＭＳ ゴシック" w:hAnsi="ＭＳ ゴシック" w:cs="ＭＳ 明朝" w:hint="eastAsia"/>
          <w:color w:val="000000"/>
          <w:kern w:val="0"/>
          <w:szCs w:val="21"/>
        </w:rPr>
        <w:t>休日に当たるときは前日とし、その日も休日に当たるときは前々日とする。）</w:t>
      </w:r>
    </w:p>
    <w:p w14:paraId="51145CAF" w14:textId="77777777" w:rsidR="00DF510B" w:rsidRPr="00DF510B" w:rsidRDefault="00DF510B" w:rsidP="00DF510B">
      <w:pPr>
        <w:ind w:leftChars="100" w:left="42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⑶　退職手当　任期満了、辞任又は死亡により退職した日から６か月以内の日</w:t>
      </w:r>
    </w:p>
    <w:p w14:paraId="153484A9"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２　非常勤役員Ｂ及び評議員に対する報酬及び通勤手当は、当該会議に出席した都度、現金により支給する。</w:t>
      </w:r>
    </w:p>
    <w:p w14:paraId="1AD20E21"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３　報酬等は、法令の定めるところにより控除すべき金額、並びに立替金及び積立金等（本人から申し出があったもの）を控除して支給する。</w:t>
      </w:r>
    </w:p>
    <w:p w14:paraId="0774CD73" w14:textId="77777777" w:rsidR="00DF510B" w:rsidRPr="00DF510B" w:rsidRDefault="00DF510B" w:rsidP="00DF510B">
      <w:pPr>
        <w:ind w:left="210" w:hangingChars="100" w:hanging="210"/>
        <w:rPr>
          <w:rFonts w:ascii="ＭＳ ゴシック" w:eastAsia="ＭＳ ゴシック" w:hAnsi="ＭＳ ゴシック"/>
          <w:szCs w:val="21"/>
        </w:rPr>
      </w:pPr>
    </w:p>
    <w:p w14:paraId="26FA76DE"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（報酬等の日割り計算）</w:t>
      </w:r>
    </w:p>
    <w:p w14:paraId="0A880F6E" w14:textId="77777777" w:rsidR="008A27E5" w:rsidRPr="008A27E5" w:rsidRDefault="008A27E5" w:rsidP="008A27E5">
      <w:pPr>
        <w:ind w:left="210" w:hangingChars="100" w:hanging="210"/>
        <w:rPr>
          <w:rFonts w:ascii="ＭＳ ゴシック" w:eastAsia="ＭＳ ゴシック" w:hAnsi="ＭＳ ゴシック"/>
          <w:szCs w:val="21"/>
        </w:rPr>
      </w:pPr>
      <w:r w:rsidRPr="008A27E5">
        <w:rPr>
          <w:rFonts w:ascii="ＭＳ ゴシック" w:eastAsia="ＭＳ ゴシック" w:hAnsi="ＭＳ ゴシック" w:hint="eastAsia"/>
          <w:szCs w:val="21"/>
        </w:rPr>
        <w:t>第８条　新たに常勤役員等に就任した者には、その日から報酬等を支給する。</w:t>
      </w:r>
    </w:p>
    <w:p w14:paraId="20C49780" w14:textId="77777777" w:rsidR="008A27E5" w:rsidRPr="008A27E5" w:rsidRDefault="008A27E5" w:rsidP="008A27E5">
      <w:pPr>
        <w:ind w:left="210" w:hangingChars="100" w:hanging="210"/>
        <w:rPr>
          <w:rFonts w:ascii="ＭＳ ゴシック" w:eastAsia="ＭＳ ゴシック" w:hAnsi="ＭＳ ゴシック"/>
          <w:szCs w:val="21"/>
        </w:rPr>
      </w:pPr>
      <w:r w:rsidRPr="008A27E5">
        <w:rPr>
          <w:rFonts w:ascii="ＭＳ ゴシック" w:eastAsia="ＭＳ ゴシック" w:hAnsi="ＭＳ ゴシック" w:hint="eastAsia"/>
          <w:szCs w:val="21"/>
        </w:rPr>
        <w:t>２　常勤役員等が退任し、又は解任された場合は、その日までの報酬等を支給する。</w:t>
      </w:r>
    </w:p>
    <w:p w14:paraId="398C62C6" w14:textId="0E4E3111" w:rsidR="008A27E5" w:rsidRDefault="008A27E5" w:rsidP="008A27E5">
      <w:pPr>
        <w:ind w:left="210" w:hangingChars="100" w:hanging="210"/>
        <w:rPr>
          <w:rFonts w:ascii="ＭＳ ゴシック" w:eastAsia="ＭＳ ゴシック" w:hAnsi="ＭＳ ゴシック"/>
          <w:szCs w:val="21"/>
        </w:rPr>
      </w:pPr>
      <w:r w:rsidRPr="008A27E5">
        <w:rPr>
          <w:rFonts w:ascii="ＭＳ ゴシック" w:eastAsia="ＭＳ ゴシック" w:hAnsi="ＭＳ ゴシック" w:hint="eastAsia"/>
          <w:szCs w:val="21"/>
        </w:rPr>
        <w:t>３　前２項において、月の中途に就任、退任又は解任があった場合の報酬等</w:t>
      </w:r>
      <w:r>
        <w:rPr>
          <w:rFonts w:ascii="ＭＳ ゴシック" w:eastAsia="ＭＳ ゴシック" w:hAnsi="ＭＳ ゴシック" w:hint="eastAsia"/>
          <w:szCs w:val="21"/>
        </w:rPr>
        <w:t>（ただし、休日出勤手当を除く。）</w:t>
      </w:r>
      <w:r w:rsidRPr="008A27E5">
        <w:rPr>
          <w:rFonts w:ascii="ＭＳ ゴシック" w:eastAsia="ＭＳ ゴシック" w:hAnsi="ＭＳ ゴシック" w:hint="eastAsia"/>
          <w:szCs w:val="21"/>
        </w:rPr>
        <w:t>の額については、常勤役員にあっては２０日を、非常勤役員Ａにあっては週の所定勤務日数に４を乗じた日数を分母として日割りによって計算する。</w:t>
      </w:r>
    </w:p>
    <w:p w14:paraId="37382469" w14:textId="60A97063" w:rsidR="00DF510B" w:rsidRPr="00DF510B" w:rsidRDefault="00DF510B" w:rsidP="00DF510B">
      <w:pPr>
        <w:ind w:left="210" w:hangingChars="100" w:hanging="210"/>
        <w:rPr>
          <w:rFonts w:ascii="ＭＳ ゴシック" w:eastAsia="ＭＳ ゴシック" w:hAnsi="ＭＳ ゴシック"/>
          <w:szCs w:val="21"/>
        </w:rPr>
      </w:pPr>
    </w:p>
    <w:p w14:paraId="7FD99FB7" w14:textId="77777777" w:rsidR="00DF510B" w:rsidRPr="00DF510B" w:rsidRDefault="00DF510B" w:rsidP="00DF510B">
      <w:pPr>
        <w:rPr>
          <w:rFonts w:ascii="ＭＳ ゴシック" w:eastAsia="ＭＳ ゴシック" w:hAnsi="ＭＳ ゴシック"/>
          <w:szCs w:val="21"/>
        </w:rPr>
      </w:pPr>
    </w:p>
    <w:p w14:paraId="5AD12BEF"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（端数の処理）</w:t>
      </w:r>
    </w:p>
    <w:p w14:paraId="258F64CA"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第９条　この規程により、計算金額に１円未満の端数が生じたときには、次により端数処理を行う。</w:t>
      </w:r>
    </w:p>
    <w:p w14:paraId="091A619E" w14:textId="77777777" w:rsidR="00DF510B" w:rsidRPr="00DF510B" w:rsidRDefault="00DF510B" w:rsidP="00DF510B">
      <w:pPr>
        <w:ind w:leftChars="100" w:left="210"/>
        <w:rPr>
          <w:rFonts w:ascii="ＭＳ ゴシック" w:eastAsia="ＭＳ ゴシック" w:hAnsi="ＭＳ ゴシック"/>
          <w:szCs w:val="21"/>
        </w:rPr>
      </w:pPr>
      <w:r w:rsidRPr="00DF510B">
        <w:rPr>
          <w:rFonts w:ascii="ＭＳ ゴシック" w:eastAsia="ＭＳ ゴシック" w:hAnsi="ＭＳ ゴシック" w:hint="eastAsia"/>
          <w:szCs w:val="21"/>
        </w:rPr>
        <w:t>⑴　５０銭未満の端数については、これを切り捨てる。</w:t>
      </w:r>
    </w:p>
    <w:p w14:paraId="541FA1C5" w14:textId="77777777" w:rsidR="00DF510B" w:rsidRPr="00DF510B" w:rsidRDefault="00DF510B" w:rsidP="00DF510B">
      <w:pPr>
        <w:ind w:leftChars="100" w:left="210"/>
        <w:rPr>
          <w:rFonts w:ascii="ＭＳ ゴシック" w:eastAsia="ＭＳ ゴシック" w:hAnsi="ＭＳ ゴシック"/>
          <w:szCs w:val="21"/>
        </w:rPr>
      </w:pPr>
      <w:r w:rsidRPr="00DF510B">
        <w:rPr>
          <w:rFonts w:ascii="ＭＳ ゴシック" w:eastAsia="ＭＳ ゴシック" w:hAnsi="ＭＳ ゴシック" w:hint="eastAsia"/>
          <w:szCs w:val="21"/>
        </w:rPr>
        <w:t>⑵　５０銭以上１円未満の端数については、これを１円に切り上げる。</w:t>
      </w:r>
    </w:p>
    <w:p w14:paraId="5C8DE552" w14:textId="77777777" w:rsidR="00DF510B" w:rsidRPr="00DF510B" w:rsidRDefault="00DF510B" w:rsidP="00DF510B">
      <w:pPr>
        <w:rPr>
          <w:rFonts w:ascii="ＭＳ ゴシック" w:eastAsia="ＭＳ ゴシック" w:hAnsi="ＭＳ ゴシック"/>
          <w:szCs w:val="21"/>
        </w:rPr>
      </w:pPr>
    </w:p>
    <w:p w14:paraId="4AA36410"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（公表）</w:t>
      </w:r>
    </w:p>
    <w:p w14:paraId="79429B84"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第１０条　本法人は、この規程をもって、社会福祉法第５９条の２第１項第２号に定める報酬等の支給基準として公表する。</w:t>
      </w:r>
    </w:p>
    <w:p w14:paraId="0B5511C4" w14:textId="77777777" w:rsidR="00DF510B" w:rsidRPr="00DF510B" w:rsidRDefault="00DF510B" w:rsidP="00DF510B">
      <w:pPr>
        <w:rPr>
          <w:rFonts w:ascii="ＭＳ ゴシック" w:eastAsia="ＭＳ ゴシック" w:hAnsi="ＭＳ ゴシック"/>
          <w:szCs w:val="21"/>
        </w:rPr>
      </w:pPr>
    </w:p>
    <w:p w14:paraId="59973497"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（改廃）</w:t>
      </w:r>
    </w:p>
    <w:p w14:paraId="18C95B07"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第１１条　この規程の改廃は、評議員会の承認を受けて行う。</w:t>
      </w:r>
    </w:p>
    <w:p w14:paraId="7FB5CAAB" w14:textId="77777777" w:rsidR="00DF510B" w:rsidRPr="00DF510B" w:rsidRDefault="00DF510B" w:rsidP="00DF510B">
      <w:pPr>
        <w:rPr>
          <w:rFonts w:ascii="ＭＳ ゴシック" w:eastAsia="ＭＳ ゴシック" w:hAnsi="ＭＳ ゴシック"/>
          <w:szCs w:val="21"/>
        </w:rPr>
      </w:pPr>
    </w:p>
    <w:p w14:paraId="7C2D0BFC"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（補則）</w:t>
      </w:r>
    </w:p>
    <w:p w14:paraId="6731CB24" w14:textId="77777777" w:rsidR="00DF510B" w:rsidRPr="00DF510B" w:rsidRDefault="00DF510B" w:rsidP="00DF510B">
      <w:pPr>
        <w:ind w:left="210" w:hangingChars="100" w:hanging="210"/>
        <w:rPr>
          <w:rFonts w:ascii="ＭＳ ゴシック" w:eastAsia="ＭＳ ゴシック" w:hAnsi="ＭＳ ゴシック"/>
          <w:szCs w:val="21"/>
        </w:rPr>
      </w:pPr>
      <w:r w:rsidRPr="00DF510B">
        <w:rPr>
          <w:rFonts w:ascii="ＭＳ ゴシック" w:eastAsia="ＭＳ ゴシック" w:hAnsi="ＭＳ ゴシック" w:hint="eastAsia"/>
          <w:szCs w:val="21"/>
        </w:rPr>
        <w:t>第１２条　この規程の実施に関し必要な事項は、理事長が理事会の決議を経て別に定めるものとする。</w:t>
      </w:r>
    </w:p>
    <w:p w14:paraId="7C4B0302" w14:textId="77777777" w:rsidR="00DF510B" w:rsidRPr="00DF510B" w:rsidRDefault="00DF510B" w:rsidP="00DF510B">
      <w:pPr>
        <w:rPr>
          <w:rFonts w:ascii="ＭＳ ゴシック" w:eastAsia="ＭＳ ゴシック" w:hAnsi="ＭＳ ゴシック"/>
          <w:szCs w:val="21"/>
        </w:rPr>
      </w:pPr>
    </w:p>
    <w:p w14:paraId="64BF693F" w14:textId="027F9F61" w:rsidR="00DF510B" w:rsidRDefault="00DF510B" w:rsidP="00DF510B">
      <w:pPr>
        <w:rPr>
          <w:rFonts w:ascii="ＭＳ ゴシック" w:eastAsia="ＭＳ ゴシック" w:hAnsi="ＭＳ ゴシック"/>
          <w:szCs w:val="21"/>
        </w:rPr>
      </w:pPr>
    </w:p>
    <w:p w14:paraId="4F0A5B77"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（附則）</w:t>
      </w:r>
    </w:p>
    <w:p w14:paraId="5B63B8D3" w14:textId="0BF824B1" w:rsidR="00DF510B" w:rsidRPr="00DF510B" w:rsidRDefault="00DF510B" w:rsidP="00DF510B">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この規程は、２０</w:t>
      </w:r>
      <w:r>
        <w:rPr>
          <w:rFonts w:ascii="ＭＳ ゴシック" w:eastAsia="ＭＳ ゴシック" w:hAnsi="ＭＳ ゴシック" w:hint="eastAsia"/>
          <w:szCs w:val="21"/>
        </w:rPr>
        <w:t>０９</w:t>
      </w:r>
      <w:r w:rsidRPr="00DF510B">
        <w:rPr>
          <w:rFonts w:ascii="ＭＳ ゴシック" w:eastAsia="ＭＳ ゴシック" w:hAnsi="ＭＳ ゴシック" w:hint="eastAsia"/>
          <w:szCs w:val="21"/>
        </w:rPr>
        <w:t>年</w:t>
      </w:r>
      <w:r>
        <w:rPr>
          <w:rFonts w:ascii="ＭＳ ゴシック" w:eastAsia="ＭＳ ゴシック" w:hAnsi="ＭＳ ゴシック" w:hint="eastAsia"/>
          <w:szCs w:val="21"/>
        </w:rPr>
        <w:t>１２</w:t>
      </w:r>
      <w:r w:rsidRPr="00DF510B">
        <w:rPr>
          <w:rFonts w:ascii="ＭＳ ゴシック" w:eastAsia="ＭＳ ゴシック" w:hAnsi="ＭＳ ゴシック" w:hint="eastAsia"/>
          <w:szCs w:val="21"/>
        </w:rPr>
        <w:t>月１日から</w:t>
      </w:r>
      <w:r>
        <w:rPr>
          <w:rFonts w:ascii="ＭＳ ゴシック" w:eastAsia="ＭＳ ゴシック" w:hAnsi="ＭＳ ゴシック" w:hint="eastAsia"/>
          <w:szCs w:val="21"/>
        </w:rPr>
        <w:t>適用</w:t>
      </w:r>
      <w:r w:rsidRPr="00DF510B">
        <w:rPr>
          <w:rFonts w:ascii="ＭＳ ゴシック" w:eastAsia="ＭＳ ゴシック" w:hAnsi="ＭＳ ゴシック" w:hint="eastAsia"/>
          <w:szCs w:val="21"/>
        </w:rPr>
        <w:t>する。</w:t>
      </w:r>
    </w:p>
    <w:p w14:paraId="1BB65344"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（附則）</w:t>
      </w:r>
    </w:p>
    <w:p w14:paraId="3CA51EA9" w14:textId="1641DA3B" w:rsidR="00DF510B" w:rsidRPr="00DF510B" w:rsidRDefault="00DF510B" w:rsidP="00DF510B">
      <w:pPr>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DF510B">
        <w:rPr>
          <w:rFonts w:ascii="ＭＳ ゴシック" w:eastAsia="ＭＳ ゴシック" w:hAnsi="ＭＳ ゴシック" w:hint="eastAsia"/>
          <w:szCs w:val="21"/>
        </w:rPr>
        <w:t>この規程は、２０</w:t>
      </w:r>
      <w:r>
        <w:rPr>
          <w:rFonts w:ascii="ＭＳ ゴシック" w:eastAsia="ＭＳ ゴシック" w:hAnsi="ＭＳ ゴシック" w:hint="eastAsia"/>
          <w:szCs w:val="21"/>
        </w:rPr>
        <w:t>１７</w:t>
      </w:r>
      <w:r w:rsidRPr="00DF510B">
        <w:rPr>
          <w:rFonts w:ascii="ＭＳ ゴシック" w:eastAsia="ＭＳ ゴシック" w:hAnsi="ＭＳ ゴシック" w:hint="eastAsia"/>
          <w:szCs w:val="21"/>
        </w:rPr>
        <w:t>年</w:t>
      </w:r>
      <w:r>
        <w:rPr>
          <w:rFonts w:ascii="ＭＳ ゴシック" w:eastAsia="ＭＳ ゴシック" w:hAnsi="ＭＳ ゴシック" w:hint="eastAsia"/>
          <w:szCs w:val="21"/>
        </w:rPr>
        <w:t>度定時評議員会の日から</w:t>
      </w:r>
      <w:r w:rsidRPr="00DF510B">
        <w:rPr>
          <w:rFonts w:ascii="ＭＳ ゴシック" w:eastAsia="ＭＳ ゴシック" w:hAnsi="ＭＳ ゴシック" w:hint="eastAsia"/>
          <w:szCs w:val="21"/>
        </w:rPr>
        <w:t>施行する。</w:t>
      </w:r>
    </w:p>
    <w:p w14:paraId="427D221E" w14:textId="1A20BDFB" w:rsidR="00DF510B" w:rsidRPr="00DF510B" w:rsidRDefault="00DF510B" w:rsidP="00DF510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lastRenderedPageBreak/>
        <w:t>２　施行日の前日に常務理事の職にあった者の２０１７年６月分の給与については、当該月の末日まで常務理事の職にあった者とみなして給与を支給し、本規程に基づく報酬は支給しない。</w:t>
      </w:r>
    </w:p>
    <w:p w14:paraId="259613C3" w14:textId="5C97B164"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（附則）</w:t>
      </w:r>
    </w:p>
    <w:p w14:paraId="0980D591" w14:textId="38611B50" w:rsidR="00DF510B" w:rsidRPr="00DF510B" w:rsidRDefault="00DF510B" w:rsidP="00DF510B">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この規程は、２０</w:t>
      </w:r>
      <w:r>
        <w:rPr>
          <w:rFonts w:ascii="ＭＳ ゴシック" w:eastAsia="ＭＳ ゴシック" w:hAnsi="ＭＳ ゴシック" w:hint="eastAsia"/>
          <w:szCs w:val="21"/>
        </w:rPr>
        <w:t>１８</w:t>
      </w:r>
      <w:r w:rsidRPr="00DF510B">
        <w:rPr>
          <w:rFonts w:ascii="ＭＳ ゴシック" w:eastAsia="ＭＳ ゴシック" w:hAnsi="ＭＳ ゴシック" w:hint="eastAsia"/>
          <w:szCs w:val="21"/>
        </w:rPr>
        <w:t>年４月１日から施行する。</w:t>
      </w:r>
    </w:p>
    <w:p w14:paraId="1E358A1A"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（附則）</w:t>
      </w:r>
    </w:p>
    <w:p w14:paraId="06FFD6B9" w14:textId="77777777" w:rsidR="00DF510B" w:rsidRPr="00DF510B" w:rsidRDefault="00DF510B" w:rsidP="00DF510B">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この規程は、２０２０年４月１日から施行する。</w:t>
      </w:r>
    </w:p>
    <w:p w14:paraId="77DE20B0" w14:textId="77777777" w:rsidR="003E5A2F" w:rsidRPr="00472442" w:rsidRDefault="003E5A2F" w:rsidP="003E5A2F">
      <w:pPr>
        <w:rPr>
          <w:rFonts w:ascii="ＭＳ ゴシック" w:eastAsia="ＭＳ ゴシック" w:hAnsi="ＭＳ ゴシック"/>
          <w:szCs w:val="21"/>
        </w:rPr>
      </w:pPr>
      <w:r w:rsidRPr="00472442">
        <w:rPr>
          <w:rFonts w:ascii="ＭＳ ゴシック" w:eastAsia="ＭＳ ゴシック" w:hAnsi="ＭＳ ゴシック" w:hint="eastAsia"/>
          <w:szCs w:val="21"/>
        </w:rPr>
        <w:t>（附則）</w:t>
      </w:r>
    </w:p>
    <w:p w14:paraId="49E8FB44" w14:textId="0B83FEEA" w:rsidR="00DF510B" w:rsidRPr="00472442" w:rsidRDefault="003E5A2F" w:rsidP="00B52B6B">
      <w:pPr>
        <w:ind w:firstLineChars="100" w:firstLine="210"/>
        <w:rPr>
          <w:rFonts w:ascii="ＭＳ ゴシック" w:eastAsia="ＭＳ ゴシック" w:hAnsi="ＭＳ ゴシック"/>
          <w:szCs w:val="21"/>
        </w:rPr>
      </w:pPr>
      <w:r w:rsidRPr="00472442">
        <w:rPr>
          <w:rFonts w:ascii="ＭＳ ゴシック" w:eastAsia="ＭＳ ゴシック" w:hAnsi="ＭＳ ゴシック" w:hint="eastAsia"/>
          <w:szCs w:val="21"/>
        </w:rPr>
        <w:t>この規程は、２０２０年１２月３日から施行し、２０２０年１２月１日から適用する。</w:t>
      </w:r>
    </w:p>
    <w:p w14:paraId="09FC47C8" w14:textId="77777777" w:rsidR="00DF510B" w:rsidRPr="00DF510B" w:rsidRDefault="00DF510B" w:rsidP="00DF510B">
      <w:pPr>
        <w:rPr>
          <w:rFonts w:ascii="ＭＳ ゴシック" w:eastAsia="ＭＳ ゴシック" w:hAnsi="ＭＳ ゴシック"/>
          <w:szCs w:val="21"/>
        </w:rPr>
      </w:pPr>
    </w:p>
    <w:p w14:paraId="2E5A8299"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別表第１　常勤役員及び非常勤役員Ａの報酬</w:t>
      </w:r>
    </w:p>
    <w:tbl>
      <w:tblPr>
        <w:tblStyle w:val="a3"/>
        <w:tblW w:w="0" w:type="auto"/>
        <w:tblInd w:w="279" w:type="dxa"/>
        <w:tblLook w:val="04A0" w:firstRow="1" w:lastRow="0" w:firstColumn="1" w:lastColumn="0" w:noHBand="0" w:noVBand="1"/>
      </w:tblPr>
      <w:tblGrid>
        <w:gridCol w:w="3544"/>
        <w:gridCol w:w="4394"/>
      </w:tblGrid>
      <w:tr w:rsidR="00DF510B" w:rsidRPr="00DF510B" w14:paraId="2CA60E4A" w14:textId="77777777" w:rsidTr="008D0F3F">
        <w:tc>
          <w:tcPr>
            <w:tcW w:w="3544" w:type="dxa"/>
            <w:vAlign w:val="center"/>
          </w:tcPr>
          <w:p w14:paraId="6150F13C" w14:textId="77777777" w:rsidR="00DF510B" w:rsidRPr="00DF510B" w:rsidRDefault="00DF510B" w:rsidP="003B7736">
            <w:pPr>
              <w:jc w:val="center"/>
              <w:rPr>
                <w:rFonts w:ascii="ＭＳ ゴシック" w:eastAsia="ＭＳ ゴシック" w:hAnsi="ＭＳ ゴシック"/>
                <w:szCs w:val="21"/>
              </w:rPr>
            </w:pPr>
            <w:r w:rsidRPr="00DF510B">
              <w:rPr>
                <w:rFonts w:ascii="ＭＳ ゴシック" w:eastAsia="ＭＳ ゴシック" w:hAnsi="ＭＳ ゴシック" w:hint="eastAsia"/>
                <w:szCs w:val="21"/>
              </w:rPr>
              <w:t>役員名</w:t>
            </w:r>
          </w:p>
        </w:tc>
        <w:tc>
          <w:tcPr>
            <w:tcW w:w="4394" w:type="dxa"/>
            <w:vAlign w:val="center"/>
          </w:tcPr>
          <w:p w14:paraId="794379D6" w14:textId="77777777" w:rsidR="00DF510B" w:rsidRPr="00DF510B" w:rsidRDefault="00DF510B" w:rsidP="003B7736">
            <w:pPr>
              <w:jc w:val="center"/>
              <w:rPr>
                <w:rFonts w:ascii="ＭＳ ゴシック" w:eastAsia="ＭＳ ゴシック" w:hAnsi="ＭＳ ゴシック"/>
                <w:szCs w:val="21"/>
              </w:rPr>
            </w:pPr>
            <w:r w:rsidRPr="00DF510B">
              <w:rPr>
                <w:rFonts w:ascii="ＭＳ ゴシック" w:eastAsia="ＭＳ ゴシック" w:hAnsi="ＭＳ ゴシック" w:hint="eastAsia"/>
                <w:szCs w:val="21"/>
              </w:rPr>
              <w:t>報酬の額</w:t>
            </w:r>
          </w:p>
        </w:tc>
      </w:tr>
      <w:tr w:rsidR="00DF510B" w:rsidRPr="00DF510B" w14:paraId="2DCB8C17" w14:textId="77777777" w:rsidTr="008D0F3F">
        <w:tc>
          <w:tcPr>
            <w:tcW w:w="3544" w:type="dxa"/>
          </w:tcPr>
          <w:p w14:paraId="797EF6FC"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理事長</w:t>
            </w:r>
          </w:p>
        </w:tc>
        <w:tc>
          <w:tcPr>
            <w:tcW w:w="4394" w:type="dxa"/>
          </w:tcPr>
          <w:p w14:paraId="16D6140A"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月額４００，０００円</w:t>
            </w:r>
          </w:p>
        </w:tc>
      </w:tr>
      <w:tr w:rsidR="00DF510B" w:rsidRPr="00DF510B" w14:paraId="47C027FF" w14:textId="77777777" w:rsidTr="008D0F3F">
        <w:tc>
          <w:tcPr>
            <w:tcW w:w="3544" w:type="dxa"/>
          </w:tcPr>
          <w:p w14:paraId="74CA1AA1"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副理事長</w:t>
            </w:r>
          </w:p>
        </w:tc>
        <w:tc>
          <w:tcPr>
            <w:tcW w:w="4394" w:type="dxa"/>
          </w:tcPr>
          <w:p w14:paraId="086C8F3F"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月額３４１，０００円</w:t>
            </w:r>
          </w:p>
        </w:tc>
      </w:tr>
      <w:tr w:rsidR="00DF510B" w:rsidRPr="00DF510B" w14:paraId="4902E56E" w14:textId="77777777" w:rsidTr="008D0F3F">
        <w:tc>
          <w:tcPr>
            <w:tcW w:w="3544" w:type="dxa"/>
          </w:tcPr>
          <w:p w14:paraId="31CB3FBF"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理　事</w:t>
            </w:r>
          </w:p>
        </w:tc>
        <w:tc>
          <w:tcPr>
            <w:tcW w:w="4394" w:type="dxa"/>
          </w:tcPr>
          <w:p w14:paraId="5D59619E"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月額２９０，０００円</w:t>
            </w:r>
          </w:p>
        </w:tc>
      </w:tr>
    </w:tbl>
    <w:p w14:paraId="0F28908B" w14:textId="77777777" w:rsidR="00DF510B" w:rsidRPr="00DF510B" w:rsidRDefault="00DF510B" w:rsidP="00DF510B">
      <w:pPr>
        <w:rPr>
          <w:rFonts w:ascii="ＭＳ ゴシック" w:eastAsia="ＭＳ ゴシック" w:hAnsi="ＭＳ ゴシック"/>
          <w:szCs w:val="21"/>
        </w:rPr>
      </w:pPr>
    </w:p>
    <w:p w14:paraId="223DE756" w14:textId="77777777" w:rsidR="00DF510B" w:rsidRPr="00DF510B" w:rsidRDefault="00DF510B" w:rsidP="00DF510B">
      <w:pPr>
        <w:rPr>
          <w:rFonts w:ascii="ＭＳ ゴシック" w:eastAsia="ＭＳ ゴシック" w:hAnsi="ＭＳ ゴシック"/>
          <w:szCs w:val="21"/>
        </w:rPr>
      </w:pPr>
      <w:r w:rsidRPr="00DF510B">
        <w:rPr>
          <w:rFonts w:ascii="ＭＳ ゴシック" w:eastAsia="ＭＳ ゴシック" w:hAnsi="ＭＳ ゴシック" w:hint="eastAsia"/>
          <w:szCs w:val="21"/>
        </w:rPr>
        <w:t>別表第２　非常勤役員Ｂ及び評議員の報酬</w:t>
      </w:r>
    </w:p>
    <w:p w14:paraId="3BE0829E" w14:textId="77777777" w:rsidR="00DF510B" w:rsidRPr="00DF510B" w:rsidRDefault="00DF510B" w:rsidP="00DF510B">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⑴　理事（理事長及び副理事長を含む。）</w:t>
      </w:r>
    </w:p>
    <w:tbl>
      <w:tblPr>
        <w:tblStyle w:val="a3"/>
        <w:tblW w:w="7815" w:type="dxa"/>
        <w:tblInd w:w="402" w:type="dxa"/>
        <w:tblLook w:val="04A0" w:firstRow="1" w:lastRow="0" w:firstColumn="1" w:lastColumn="0" w:noHBand="0" w:noVBand="1"/>
      </w:tblPr>
      <w:tblGrid>
        <w:gridCol w:w="3421"/>
        <w:gridCol w:w="4394"/>
      </w:tblGrid>
      <w:tr w:rsidR="00DF510B" w:rsidRPr="00DF510B" w14:paraId="192346A1" w14:textId="77777777" w:rsidTr="008D0F3F">
        <w:tc>
          <w:tcPr>
            <w:tcW w:w="3421" w:type="dxa"/>
          </w:tcPr>
          <w:p w14:paraId="2EFFBFF7" w14:textId="77777777" w:rsidR="00DF510B" w:rsidRPr="00DF510B" w:rsidRDefault="00DF510B" w:rsidP="003B7736">
            <w:pPr>
              <w:jc w:val="center"/>
              <w:rPr>
                <w:rFonts w:ascii="ＭＳ ゴシック" w:eastAsia="ＭＳ ゴシック" w:hAnsi="ＭＳ ゴシック"/>
                <w:szCs w:val="21"/>
              </w:rPr>
            </w:pPr>
            <w:r w:rsidRPr="00DF510B">
              <w:rPr>
                <w:rFonts w:ascii="ＭＳ ゴシック" w:eastAsia="ＭＳ ゴシック" w:hAnsi="ＭＳ ゴシック" w:hint="eastAsia"/>
                <w:szCs w:val="21"/>
              </w:rPr>
              <w:t>区　　分</w:t>
            </w:r>
          </w:p>
        </w:tc>
        <w:tc>
          <w:tcPr>
            <w:tcW w:w="4394" w:type="dxa"/>
          </w:tcPr>
          <w:p w14:paraId="24743508" w14:textId="77777777" w:rsidR="00DF510B" w:rsidRPr="00DF510B" w:rsidRDefault="00DF510B" w:rsidP="003B7736">
            <w:pPr>
              <w:jc w:val="center"/>
              <w:rPr>
                <w:rFonts w:ascii="ＭＳ ゴシック" w:eastAsia="ＭＳ ゴシック" w:hAnsi="ＭＳ ゴシック"/>
                <w:szCs w:val="21"/>
              </w:rPr>
            </w:pPr>
            <w:r w:rsidRPr="00DF510B">
              <w:rPr>
                <w:rFonts w:ascii="ＭＳ ゴシック" w:eastAsia="ＭＳ ゴシック" w:hAnsi="ＭＳ ゴシック" w:hint="eastAsia"/>
                <w:szCs w:val="21"/>
              </w:rPr>
              <w:t>日　　額</w:t>
            </w:r>
          </w:p>
        </w:tc>
      </w:tr>
      <w:tr w:rsidR="00DF510B" w:rsidRPr="00DF510B" w14:paraId="37B63538" w14:textId="77777777" w:rsidTr="008D0F3F">
        <w:tc>
          <w:tcPr>
            <w:tcW w:w="3421" w:type="dxa"/>
            <w:vAlign w:val="center"/>
          </w:tcPr>
          <w:p w14:paraId="79595657"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理事会等会議への出席</w:t>
            </w:r>
          </w:p>
        </w:tc>
        <w:tc>
          <w:tcPr>
            <w:tcW w:w="4394" w:type="dxa"/>
          </w:tcPr>
          <w:p w14:paraId="73524F39"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出席１回につき、所得税控除後の手取り額が１０，０００円となる額</w:t>
            </w:r>
          </w:p>
        </w:tc>
      </w:tr>
      <w:tr w:rsidR="00DF510B" w:rsidRPr="00DF510B" w14:paraId="2FD78B86" w14:textId="77777777" w:rsidTr="008D0F3F">
        <w:tc>
          <w:tcPr>
            <w:tcW w:w="3421" w:type="dxa"/>
            <w:vAlign w:val="center"/>
          </w:tcPr>
          <w:p w14:paraId="64247464"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上記以外の法人業務のための出勤</w:t>
            </w:r>
          </w:p>
        </w:tc>
        <w:tc>
          <w:tcPr>
            <w:tcW w:w="4394" w:type="dxa"/>
          </w:tcPr>
          <w:p w14:paraId="6592125E" w14:textId="77777777" w:rsidR="00DF510B" w:rsidRPr="00DF510B" w:rsidRDefault="00DF510B" w:rsidP="003B7736">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同　上</w:t>
            </w:r>
          </w:p>
        </w:tc>
      </w:tr>
    </w:tbl>
    <w:p w14:paraId="7B105251" w14:textId="77777777" w:rsidR="00DF510B" w:rsidRPr="00DF510B" w:rsidRDefault="00DF510B" w:rsidP="00DF510B">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⑵　監事</w:t>
      </w:r>
    </w:p>
    <w:tbl>
      <w:tblPr>
        <w:tblStyle w:val="a3"/>
        <w:tblW w:w="7796" w:type="dxa"/>
        <w:tblInd w:w="421" w:type="dxa"/>
        <w:tblLook w:val="04A0" w:firstRow="1" w:lastRow="0" w:firstColumn="1" w:lastColumn="0" w:noHBand="0" w:noVBand="1"/>
      </w:tblPr>
      <w:tblGrid>
        <w:gridCol w:w="3402"/>
        <w:gridCol w:w="4394"/>
      </w:tblGrid>
      <w:tr w:rsidR="00DF510B" w:rsidRPr="00DF510B" w14:paraId="667B6D76" w14:textId="77777777" w:rsidTr="008D0F3F">
        <w:tc>
          <w:tcPr>
            <w:tcW w:w="3402" w:type="dxa"/>
          </w:tcPr>
          <w:p w14:paraId="3C32E7EF" w14:textId="77777777" w:rsidR="00DF510B" w:rsidRPr="00DF510B" w:rsidRDefault="00DF510B" w:rsidP="003B7736">
            <w:pPr>
              <w:jc w:val="center"/>
              <w:rPr>
                <w:rFonts w:ascii="ＭＳ ゴシック" w:eastAsia="ＭＳ ゴシック" w:hAnsi="ＭＳ ゴシック"/>
                <w:szCs w:val="21"/>
              </w:rPr>
            </w:pPr>
            <w:r w:rsidRPr="00DF510B">
              <w:rPr>
                <w:rFonts w:ascii="ＭＳ ゴシック" w:eastAsia="ＭＳ ゴシック" w:hAnsi="ＭＳ ゴシック" w:hint="eastAsia"/>
                <w:szCs w:val="21"/>
              </w:rPr>
              <w:t>区　　分</w:t>
            </w:r>
          </w:p>
        </w:tc>
        <w:tc>
          <w:tcPr>
            <w:tcW w:w="4394" w:type="dxa"/>
          </w:tcPr>
          <w:p w14:paraId="07F89511" w14:textId="77777777" w:rsidR="00DF510B" w:rsidRPr="00DF510B" w:rsidRDefault="00DF510B" w:rsidP="003B7736">
            <w:pPr>
              <w:jc w:val="center"/>
              <w:rPr>
                <w:rFonts w:ascii="ＭＳ ゴシック" w:eastAsia="ＭＳ ゴシック" w:hAnsi="ＭＳ ゴシック"/>
                <w:szCs w:val="21"/>
              </w:rPr>
            </w:pPr>
            <w:r w:rsidRPr="00DF510B">
              <w:rPr>
                <w:rFonts w:ascii="ＭＳ ゴシック" w:eastAsia="ＭＳ ゴシック" w:hAnsi="ＭＳ ゴシック" w:hint="eastAsia"/>
                <w:szCs w:val="21"/>
              </w:rPr>
              <w:t>日　　額</w:t>
            </w:r>
          </w:p>
        </w:tc>
      </w:tr>
      <w:tr w:rsidR="00DF510B" w:rsidRPr="00DF510B" w14:paraId="6BB72988" w14:textId="77777777" w:rsidTr="008D0F3F">
        <w:tc>
          <w:tcPr>
            <w:tcW w:w="3402" w:type="dxa"/>
            <w:vAlign w:val="center"/>
          </w:tcPr>
          <w:p w14:paraId="2823423A"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監事監査等への出席</w:t>
            </w:r>
          </w:p>
        </w:tc>
        <w:tc>
          <w:tcPr>
            <w:tcW w:w="4394" w:type="dxa"/>
          </w:tcPr>
          <w:p w14:paraId="6BB0764C"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出席１回につき、所得税控除後の手取り額が１０，０００円となる額</w:t>
            </w:r>
          </w:p>
        </w:tc>
      </w:tr>
      <w:tr w:rsidR="00DF510B" w:rsidRPr="00DF510B" w14:paraId="5C4FCCCD" w14:textId="77777777" w:rsidTr="008D0F3F">
        <w:tc>
          <w:tcPr>
            <w:tcW w:w="3402" w:type="dxa"/>
            <w:vAlign w:val="center"/>
          </w:tcPr>
          <w:p w14:paraId="6CC14435"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上記以外の法人業務のための出勤</w:t>
            </w:r>
          </w:p>
        </w:tc>
        <w:tc>
          <w:tcPr>
            <w:tcW w:w="4394" w:type="dxa"/>
          </w:tcPr>
          <w:p w14:paraId="4D62A48E" w14:textId="77777777" w:rsidR="00DF510B" w:rsidRPr="00DF510B" w:rsidRDefault="00DF510B" w:rsidP="003B7736">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同　上</w:t>
            </w:r>
          </w:p>
        </w:tc>
      </w:tr>
    </w:tbl>
    <w:p w14:paraId="7C70BFEB" w14:textId="77777777" w:rsidR="00DF510B" w:rsidRPr="00DF510B" w:rsidRDefault="00DF510B" w:rsidP="00DF510B">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⑶　評議員</w:t>
      </w:r>
    </w:p>
    <w:tbl>
      <w:tblPr>
        <w:tblStyle w:val="a3"/>
        <w:tblW w:w="7796" w:type="dxa"/>
        <w:tblInd w:w="421" w:type="dxa"/>
        <w:tblLook w:val="04A0" w:firstRow="1" w:lastRow="0" w:firstColumn="1" w:lastColumn="0" w:noHBand="0" w:noVBand="1"/>
      </w:tblPr>
      <w:tblGrid>
        <w:gridCol w:w="3402"/>
        <w:gridCol w:w="4394"/>
      </w:tblGrid>
      <w:tr w:rsidR="00DF510B" w:rsidRPr="00DF510B" w14:paraId="3F8FA2AF" w14:textId="77777777" w:rsidTr="008D0F3F">
        <w:tc>
          <w:tcPr>
            <w:tcW w:w="3402" w:type="dxa"/>
          </w:tcPr>
          <w:p w14:paraId="0C7F8659" w14:textId="77777777" w:rsidR="00DF510B" w:rsidRPr="00DF510B" w:rsidRDefault="00DF510B" w:rsidP="003B7736">
            <w:pPr>
              <w:jc w:val="center"/>
              <w:rPr>
                <w:rFonts w:ascii="ＭＳ ゴシック" w:eastAsia="ＭＳ ゴシック" w:hAnsi="ＭＳ ゴシック"/>
                <w:szCs w:val="21"/>
              </w:rPr>
            </w:pPr>
            <w:r w:rsidRPr="00DF510B">
              <w:rPr>
                <w:rFonts w:ascii="ＭＳ ゴシック" w:eastAsia="ＭＳ ゴシック" w:hAnsi="ＭＳ ゴシック" w:hint="eastAsia"/>
                <w:szCs w:val="21"/>
              </w:rPr>
              <w:t>区　　分</w:t>
            </w:r>
          </w:p>
        </w:tc>
        <w:tc>
          <w:tcPr>
            <w:tcW w:w="4394" w:type="dxa"/>
          </w:tcPr>
          <w:p w14:paraId="1351AE12" w14:textId="77777777" w:rsidR="00DF510B" w:rsidRPr="00DF510B" w:rsidRDefault="00DF510B" w:rsidP="003B7736">
            <w:pPr>
              <w:jc w:val="center"/>
              <w:rPr>
                <w:rFonts w:ascii="ＭＳ ゴシック" w:eastAsia="ＭＳ ゴシック" w:hAnsi="ＭＳ ゴシック"/>
                <w:szCs w:val="21"/>
              </w:rPr>
            </w:pPr>
            <w:r w:rsidRPr="00DF510B">
              <w:rPr>
                <w:rFonts w:ascii="ＭＳ ゴシック" w:eastAsia="ＭＳ ゴシック" w:hAnsi="ＭＳ ゴシック" w:hint="eastAsia"/>
                <w:szCs w:val="21"/>
              </w:rPr>
              <w:t>日　　額</w:t>
            </w:r>
          </w:p>
        </w:tc>
      </w:tr>
      <w:tr w:rsidR="00DF510B" w:rsidRPr="00DF510B" w14:paraId="32B249BA" w14:textId="77777777" w:rsidTr="008D0F3F">
        <w:tc>
          <w:tcPr>
            <w:tcW w:w="3402" w:type="dxa"/>
            <w:vAlign w:val="center"/>
          </w:tcPr>
          <w:p w14:paraId="0460EB9E"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評議員会への出席</w:t>
            </w:r>
          </w:p>
        </w:tc>
        <w:tc>
          <w:tcPr>
            <w:tcW w:w="4394" w:type="dxa"/>
          </w:tcPr>
          <w:p w14:paraId="153BD049"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出席１回につき、所得税控除後の手取り額が１０，０００円となる額</w:t>
            </w:r>
          </w:p>
        </w:tc>
      </w:tr>
      <w:tr w:rsidR="00DF510B" w:rsidRPr="00DF510B" w14:paraId="17E75276" w14:textId="77777777" w:rsidTr="008D0F3F">
        <w:tc>
          <w:tcPr>
            <w:tcW w:w="3402" w:type="dxa"/>
            <w:vAlign w:val="center"/>
          </w:tcPr>
          <w:p w14:paraId="7CC329CD"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上記以外の法人業務のための出勤</w:t>
            </w:r>
          </w:p>
        </w:tc>
        <w:tc>
          <w:tcPr>
            <w:tcW w:w="4394" w:type="dxa"/>
          </w:tcPr>
          <w:p w14:paraId="66279761" w14:textId="77777777" w:rsidR="00DF510B" w:rsidRPr="00DF510B" w:rsidRDefault="00DF510B" w:rsidP="003B7736">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同　上</w:t>
            </w:r>
          </w:p>
        </w:tc>
      </w:tr>
    </w:tbl>
    <w:p w14:paraId="205333C3" w14:textId="77777777" w:rsidR="00DF510B" w:rsidRPr="00DF510B" w:rsidRDefault="00DF510B" w:rsidP="00DF510B">
      <w:pPr>
        <w:ind w:firstLineChars="100" w:firstLine="210"/>
        <w:rPr>
          <w:rFonts w:ascii="ＭＳ ゴシック" w:eastAsia="ＭＳ ゴシック" w:hAnsi="ＭＳ ゴシック"/>
          <w:szCs w:val="21"/>
        </w:rPr>
      </w:pPr>
    </w:p>
    <w:p w14:paraId="32F590D7" w14:textId="77777777" w:rsidR="00DF510B" w:rsidRPr="00DF510B" w:rsidRDefault="00DF510B" w:rsidP="00DF510B">
      <w:pPr>
        <w:ind w:firstLineChars="100" w:firstLine="210"/>
        <w:rPr>
          <w:rFonts w:ascii="ＭＳ ゴシック" w:eastAsia="ＭＳ ゴシック" w:hAnsi="ＭＳ ゴシック"/>
          <w:szCs w:val="21"/>
        </w:rPr>
      </w:pPr>
      <w:r w:rsidRPr="00DF510B">
        <w:rPr>
          <w:rFonts w:ascii="ＭＳ ゴシック" w:eastAsia="ＭＳ ゴシック" w:hAnsi="ＭＳ ゴシック" w:hint="eastAsia"/>
          <w:szCs w:val="21"/>
        </w:rPr>
        <w:t>別表第３　役員の報酬等の年間総額</w:t>
      </w:r>
    </w:p>
    <w:tbl>
      <w:tblPr>
        <w:tblStyle w:val="a3"/>
        <w:tblW w:w="7796" w:type="dxa"/>
        <w:tblInd w:w="421" w:type="dxa"/>
        <w:tblLook w:val="04A0" w:firstRow="1" w:lastRow="0" w:firstColumn="1" w:lastColumn="0" w:noHBand="0" w:noVBand="1"/>
      </w:tblPr>
      <w:tblGrid>
        <w:gridCol w:w="3402"/>
        <w:gridCol w:w="4394"/>
      </w:tblGrid>
      <w:tr w:rsidR="00DF510B" w:rsidRPr="00DF510B" w14:paraId="02463414" w14:textId="77777777" w:rsidTr="008D0F3F">
        <w:tc>
          <w:tcPr>
            <w:tcW w:w="3402" w:type="dxa"/>
          </w:tcPr>
          <w:p w14:paraId="11C24925" w14:textId="77777777" w:rsidR="00DF510B" w:rsidRPr="00DF510B" w:rsidRDefault="00DF510B" w:rsidP="008D0F3F">
            <w:pPr>
              <w:jc w:val="center"/>
              <w:rPr>
                <w:rFonts w:ascii="ＭＳ ゴシック" w:eastAsia="ＭＳ ゴシック" w:hAnsi="ＭＳ ゴシック"/>
                <w:szCs w:val="21"/>
              </w:rPr>
            </w:pPr>
            <w:r w:rsidRPr="00DF510B">
              <w:rPr>
                <w:rFonts w:ascii="ＭＳ ゴシック" w:eastAsia="ＭＳ ゴシック" w:hAnsi="ＭＳ ゴシック" w:hint="eastAsia"/>
                <w:szCs w:val="21"/>
              </w:rPr>
              <w:t>区　　分</w:t>
            </w:r>
          </w:p>
        </w:tc>
        <w:tc>
          <w:tcPr>
            <w:tcW w:w="4394" w:type="dxa"/>
          </w:tcPr>
          <w:p w14:paraId="657CDD64"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 xml:space="preserve">　　　　　　　　年間総額</w:t>
            </w:r>
          </w:p>
        </w:tc>
      </w:tr>
      <w:tr w:rsidR="00DF510B" w:rsidRPr="00DF510B" w14:paraId="71BB3E0C" w14:textId="77777777" w:rsidTr="008D0F3F">
        <w:tc>
          <w:tcPr>
            <w:tcW w:w="3402" w:type="dxa"/>
            <w:vAlign w:val="center"/>
          </w:tcPr>
          <w:p w14:paraId="5A488236"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理　　事</w:t>
            </w:r>
          </w:p>
        </w:tc>
        <w:tc>
          <w:tcPr>
            <w:tcW w:w="4394" w:type="dxa"/>
          </w:tcPr>
          <w:p w14:paraId="2AB82C22"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２６，０００，０００円</w:t>
            </w:r>
          </w:p>
          <w:p w14:paraId="7681EF03"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t>(職員兼務の理事の職員給与分を含む。)</w:t>
            </w:r>
          </w:p>
        </w:tc>
      </w:tr>
      <w:tr w:rsidR="00DF510B" w:rsidRPr="00DF510B" w14:paraId="55100685" w14:textId="77777777" w:rsidTr="008D0F3F">
        <w:tc>
          <w:tcPr>
            <w:tcW w:w="3402" w:type="dxa"/>
            <w:vAlign w:val="center"/>
          </w:tcPr>
          <w:p w14:paraId="37484B38" w14:textId="77777777" w:rsidR="00DF510B" w:rsidRPr="00DF510B" w:rsidRDefault="00DF510B" w:rsidP="003B7736">
            <w:pPr>
              <w:rPr>
                <w:rFonts w:ascii="ＭＳ ゴシック" w:eastAsia="ＭＳ ゴシック" w:hAnsi="ＭＳ ゴシック"/>
                <w:szCs w:val="21"/>
              </w:rPr>
            </w:pPr>
            <w:r w:rsidRPr="00DF510B">
              <w:rPr>
                <w:rFonts w:ascii="ＭＳ ゴシック" w:eastAsia="ＭＳ ゴシック" w:hAnsi="ＭＳ ゴシック" w:hint="eastAsia"/>
                <w:szCs w:val="21"/>
              </w:rPr>
              <w:lastRenderedPageBreak/>
              <w:t>監　　事</w:t>
            </w:r>
          </w:p>
        </w:tc>
        <w:tc>
          <w:tcPr>
            <w:tcW w:w="4394" w:type="dxa"/>
          </w:tcPr>
          <w:p w14:paraId="6B7A7CBB" w14:textId="77777777" w:rsidR="00DF510B" w:rsidRPr="00DF510B" w:rsidRDefault="00DF510B" w:rsidP="003B7736">
            <w:pPr>
              <w:ind w:firstLineChars="300" w:firstLine="630"/>
              <w:rPr>
                <w:rFonts w:ascii="ＭＳ ゴシック" w:eastAsia="ＭＳ ゴシック" w:hAnsi="ＭＳ ゴシック"/>
                <w:szCs w:val="21"/>
              </w:rPr>
            </w:pPr>
            <w:r w:rsidRPr="00DF510B">
              <w:rPr>
                <w:rFonts w:ascii="ＭＳ ゴシック" w:eastAsia="ＭＳ ゴシック" w:hAnsi="ＭＳ ゴシック" w:hint="eastAsia"/>
                <w:szCs w:val="21"/>
              </w:rPr>
              <w:t>３００，０００円</w:t>
            </w:r>
          </w:p>
        </w:tc>
      </w:tr>
    </w:tbl>
    <w:p w14:paraId="3019135A" w14:textId="4D081E24" w:rsidR="00DF510B" w:rsidRPr="00DF510B" w:rsidRDefault="00DF510B">
      <w:pPr>
        <w:rPr>
          <w:rFonts w:ascii="ＭＳ ゴシック" w:eastAsia="ＭＳ ゴシック" w:hAnsi="ＭＳ ゴシック"/>
          <w:szCs w:val="21"/>
        </w:rPr>
      </w:pPr>
    </w:p>
    <w:p w14:paraId="4B7918A1" w14:textId="77777777" w:rsidR="00DF510B" w:rsidRPr="00DF510B" w:rsidRDefault="00DF510B">
      <w:pPr>
        <w:rPr>
          <w:rFonts w:ascii="ＭＳ ゴシック" w:eastAsia="ＭＳ ゴシック" w:hAnsi="ＭＳ ゴシック"/>
          <w:szCs w:val="21"/>
        </w:rPr>
      </w:pPr>
    </w:p>
    <w:sectPr w:rsidR="00DF510B" w:rsidRPr="00DF510B" w:rsidSect="008D0F3F">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A92F5" w14:textId="77777777" w:rsidR="00035D5D" w:rsidRDefault="00035D5D" w:rsidP="00241DA1">
      <w:r>
        <w:separator/>
      </w:r>
    </w:p>
  </w:endnote>
  <w:endnote w:type="continuationSeparator" w:id="0">
    <w:p w14:paraId="7BDC73DF" w14:textId="77777777" w:rsidR="00035D5D" w:rsidRDefault="00035D5D" w:rsidP="0024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E89EF" w14:textId="77777777" w:rsidR="00035D5D" w:rsidRDefault="00035D5D" w:rsidP="00241DA1">
      <w:r>
        <w:separator/>
      </w:r>
    </w:p>
  </w:footnote>
  <w:footnote w:type="continuationSeparator" w:id="0">
    <w:p w14:paraId="26508BB2" w14:textId="77777777" w:rsidR="00035D5D" w:rsidRDefault="00035D5D" w:rsidP="00241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81"/>
    <w:rsid w:val="00035D5D"/>
    <w:rsid w:val="000A4EE5"/>
    <w:rsid w:val="00142B4E"/>
    <w:rsid w:val="001828C4"/>
    <w:rsid w:val="001872BC"/>
    <w:rsid w:val="001C7A67"/>
    <w:rsid w:val="001D3C8F"/>
    <w:rsid w:val="001E0AFC"/>
    <w:rsid w:val="001F52BD"/>
    <w:rsid w:val="001F552A"/>
    <w:rsid w:val="001F74BF"/>
    <w:rsid w:val="00211A68"/>
    <w:rsid w:val="0023559A"/>
    <w:rsid w:val="00241DA1"/>
    <w:rsid w:val="0026012E"/>
    <w:rsid w:val="003603EF"/>
    <w:rsid w:val="003640C1"/>
    <w:rsid w:val="003822F5"/>
    <w:rsid w:val="00385007"/>
    <w:rsid w:val="003860D2"/>
    <w:rsid w:val="003C3402"/>
    <w:rsid w:val="003C3CF5"/>
    <w:rsid w:val="003E5A2F"/>
    <w:rsid w:val="003F4254"/>
    <w:rsid w:val="003F467C"/>
    <w:rsid w:val="003F5F10"/>
    <w:rsid w:val="00472442"/>
    <w:rsid w:val="00472A24"/>
    <w:rsid w:val="00484EAB"/>
    <w:rsid w:val="004A12FD"/>
    <w:rsid w:val="004D61AE"/>
    <w:rsid w:val="0051192B"/>
    <w:rsid w:val="00527D7A"/>
    <w:rsid w:val="00537B28"/>
    <w:rsid w:val="005B1AAC"/>
    <w:rsid w:val="005B3612"/>
    <w:rsid w:val="005D40D5"/>
    <w:rsid w:val="0060767C"/>
    <w:rsid w:val="006A039B"/>
    <w:rsid w:val="006A052B"/>
    <w:rsid w:val="006D617B"/>
    <w:rsid w:val="00701D4A"/>
    <w:rsid w:val="00764090"/>
    <w:rsid w:val="007B3046"/>
    <w:rsid w:val="007C569E"/>
    <w:rsid w:val="007D4281"/>
    <w:rsid w:val="007E7662"/>
    <w:rsid w:val="00801413"/>
    <w:rsid w:val="00805E48"/>
    <w:rsid w:val="00835230"/>
    <w:rsid w:val="0087267A"/>
    <w:rsid w:val="008839F6"/>
    <w:rsid w:val="008A27E5"/>
    <w:rsid w:val="008A5069"/>
    <w:rsid w:val="008D0F3F"/>
    <w:rsid w:val="00901A65"/>
    <w:rsid w:val="009325C5"/>
    <w:rsid w:val="009A16A3"/>
    <w:rsid w:val="009E2545"/>
    <w:rsid w:val="009F08BD"/>
    <w:rsid w:val="009F7126"/>
    <w:rsid w:val="00A21610"/>
    <w:rsid w:val="00A305D2"/>
    <w:rsid w:val="00A5293D"/>
    <w:rsid w:val="00A76E1B"/>
    <w:rsid w:val="00AA7FE1"/>
    <w:rsid w:val="00AB4B99"/>
    <w:rsid w:val="00AB7339"/>
    <w:rsid w:val="00AC06B8"/>
    <w:rsid w:val="00AF41F8"/>
    <w:rsid w:val="00B203AE"/>
    <w:rsid w:val="00B23845"/>
    <w:rsid w:val="00B50ED8"/>
    <w:rsid w:val="00B52B6B"/>
    <w:rsid w:val="00B77D14"/>
    <w:rsid w:val="00BE26FA"/>
    <w:rsid w:val="00BE72BD"/>
    <w:rsid w:val="00C10A81"/>
    <w:rsid w:val="00C3139E"/>
    <w:rsid w:val="00C50E75"/>
    <w:rsid w:val="00C57E4D"/>
    <w:rsid w:val="00C920B7"/>
    <w:rsid w:val="00C95E8C"/>
    <w:rsid w:val="00CF5491"/>
    <w:rsid w:val="00D10D2C"/>
    <w:rsid w:val="00D17CAD"/>
    <w:rsid w:val="00D93CC0"/>
    <w:rsid w:val="00DA686D"/>
    <w:rsid w:val="00DD7443"/>
    <w:rsid w:val="00DE605A"/>
    <w:rsid w:val="00DF510B"/>
    <w:rsid w:val="00E00969"/>
    <w:rsid w:val="00E92E14"/>
    <w:rsid w:val="00EA0E2B"/>
    <w:rsid w:val="00EA11B6"/>
    <w:rsid w:val="00EB634A"/>
    <w:rsid w:val="00ED1084"/>
    <w:rsid w:val="00F23BE1"/>
    <w:rsid w:val="00FB2DE8"/>
    <w:rsid w:val="00FB3E02"/>
    <w:rsid w:val="00FC16A5"/>
    <w:rsid w:val="00FF3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593918"/>
  <w15:chartTrackingRefBased/>
  <w15:docId w15:val="{E7EF6A81-EA75-4470-9532-E8157E28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08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08BD"/>
    <w:rPr>
      <w:rFonts w:asciiTheme="majorHAnsi" w:eastAsiaTheme="majorEastAsia" w:hAnsiTheme="majorHAnsi" w:cstheme="majorBidi"/>
      <w:sz w:val="18"/>
      <w:szCs w:val="18"/>
    </w:rPr>
  </w:style>
  <w:style w:type="paragraph" w:styleId="a6">
    <w:name w:val="header"/>
    <w:basedOn w:val="a"/>
    <w:link w:val="a7"/>
    <w:uiPriority w:val="99"/>
    <w:unhideWhenUsed/>
    <w:rsid w:val="00241DA1"/>
    <w:pPr>
      <w:tabs>
        <w:tab w:val="center" w:pos="4252"/>
        <w:tab w:val="right" w:pos="8504"/>
      </w:tabs>
      <w:snapToGrid w:val="0"/>
    </w:pPr>
  </w:style>
  <w:style w:type="character" w:customStyle="1" w:styleId="a7">
    <w:name w:val="ヘッダー (文字)"/>
    <w:basedOn w:val="a0"/>
    <w:link w:val="a6"/>
    <w:uiPriority w:val="99"/>
    <w:rsid w:val="00241DA1"/>
  </w:style>
  <w:style w:type="paragraph" w:styleId="a8">
    <w:name w:val="footer"/>
    <w:basedOn w:val="a"/>
    <w:link w:val="a9"/>
    <w:uiPriority w:val="99"/>
    <w:unhideWhenUsed/>
    <w:rsid w:val="00241DA1"/>
    <w:pPr>
      <w:tabs>
        <w:tab w:val="center" w:pos="4252"/>
        <w:tab w:val="right" w:pos="8504"/>
      </w:tabs>
      <w:snapToGrid w:val="0"/>
    </w:pPr>
  </w:style>
  <w:style w:type="character" w:customStyle="1" w:styleId="a9">
    <w:name w:val="フッター (文字)"/>
    <w:basedOn w:val="a0"/>
    <w:link w:val="a8"/>
    <w:uiPriority w:val="99"/>
    <w:rsid w:val="0024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509</Words>
  <Characters>2904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nakada</dc:creator>
  <cp:keywords/>
  <dc:description/>
  <cp:lastModifiedBy>jimu16</cp:lastModifiedBy>
  <cp:revision>2</cp:revision>
  <cp:lastPrinted>2017-09-12T10:51:00Z</cp:lastPrinted>
  <dcterms:created xsi:type="dcterms:W3CDTF">2020-12-08T00:04:00Z</dcterms:created>
  <dcterms:modified xsi:type="dcterms:W3CDTF">2020-12-08T00:04:00Z</dcterms:modified>
</cp:coreProperties>
</file>